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6661D0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Resolutions</w:t>
            </w:r>
            <w:r w:rsidR="00325BB8" w:rsidRPr="00E71D82">
              <w:rPr>
                <w:b/>
                <w:color w:val="FFFFFF"/>
                <w:sz w:val="32"/>
                <w:szCs w:val="32"/>
              </w:rPr>
              <w:t xml:space="preserve">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Hardin Lumber Co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Lime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01/05/1934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Texas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Pacific Railway Comp -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Proposed Pedestrian Passage </w:t>
            </w:r>
            <w:r>
              <w:rPr>
                <w:rFonts w:ascii="Arial" w:hAnsi="Arial" w:cs="Arial"/>
                <w:sz w:val="20"/>
                <w:szCs w:val="20"/>
              </w:rPr>
              <w:t>way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near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Grape Street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Texas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Pacific Railway Company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Improvement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Water-Bound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pping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Crossing Over Railway Property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>th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Sign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Texas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nd Pacific Railway Com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Obligations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City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Funds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Said City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01/12/1934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Bonds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 M Hilley 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nd Ed S Hughes Estate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01/19/1934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delivered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Fair Park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uditorium Company -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Friendly Expression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Board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Effect That It Is Unwise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Permit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theist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Debate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imee Semple McPherson,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That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Evangelist Should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Permitted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Speak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lone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01/26/1934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Lease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Fair Park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uditorium Company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01/26/1934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 w:rsidP="000830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08300D" w:rsidRPr="00414512">
              <w:rPr>
                <w:rFonts w:ascii="Arial" w:hAnsi="Arial" w:cs="Arial"/>
                <w:sz w:val="20"/>
                <w:szCs w:val="20"/>
              </w:rPr>
              <w:t xml:space="preserve"> Resolution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uthorizing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ssessor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Collector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Taxes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300D" w:rsidRPr="00414512">
              <w:rPr>
                <w:rFonts w:ascii="Arial" w:hAnsi="Arial" w:cs="Arial"/>
                <w:sz w:val="20"/>
                <w:szCs w:val="20"/>
              </w:rPr>
              <w:t xml:space="preserve">City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his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Records </w:t>
            </w:r>
            <w:r>
              <w:rPr>
                <w:rFonts w:ascii="Arial" w:hAnsi="Arial" w:cs="Arial"/>
                <w:sz w:val="20"/>
                <w:szCs w:val="20"/>
              </w:rPr>
              <w:t>which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Show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Piece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Property Described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Body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this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Resolution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Taxed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Valuation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Voter 95%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Its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ctual Value,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Particular Case Showing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Its Face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Mistake.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08300D" w:rsidRPr="008B7364">
                <w:rPr>
                  <w:rStyle w:val="Hyperlink"/>
                  <w:rFonts w:ascii="Arial" w:hAnsi="Arial" w:cs="Arial"/>
                  <w:sz w:val="20"/>
                  <w:szCs w:val="20"/>
                </w:rPr>
                <w:t>01/26/1934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Sign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ll Cotton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creage Reduction Contracts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Land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Ft Phantom Hill Reservoir - Until Construction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Said Lake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01/26/1934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uth Tax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ssessor/Collector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change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his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Records Correcting Values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02/02/1934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By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Bonds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Purpose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Meeting Deficits In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Special Funds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02/16/1934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dopting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Policy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Reference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Material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Equipment By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08300D" w:rsidRPr="008B7364">
                <w:rPr>
                  <w:rStyle w:val="Hyperlink"/>
                  <w:rFonts w:ascii="Arial" w:hAnsi="Arial" w:cs="Arial"/>
                  <w:sz w:val="20"/>
                  <w:szCs w:val="20"/>
                </w:rPr>
                <w:t>03/02/1934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ccepting $375.00 Tendered By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Texas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Pacific Railway Company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 Complete </w:t>
            </w:r>
            <w:r>
              <w:rPr>
                <w:rFonts w:ascii="Arial" w:hAnsi="Arial" w:cs="Arial"/>
                <w:sz w:val="20"/>
                <w:szCs w:val="20"/>
              </w:rPr>
              <w:t>set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tlement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Damages Done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Roller 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Train While Said Roller Was Used In Making </w:t>
            </w:r>
            <w:r>
              <w:rPr>
                <w:rFonts w:ascii="Arial" w:hAnsi="Arial" w:cs="Arial"/>
                <w:sz w:val="20"/>
                <w:szCs w:val="20"/>
              </w:rPr>
              <w:t>certain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Improvements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Railroad Crossings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08300D" w:rsidRPr="008B7364">
                <w:rPr>
                  <w:rStyle w:val="Hyperlink"/>
                  <w:rFonts w:ascii="Arial" w:hAnsi="Arial" w:cs="Arial"/>
                  <w:sz w:val="20"/>
                  <w:szCs w:val="20"/>
                </w:rPr>
                <w:t>03/23/1934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Contract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Lease Both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which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ttached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uth </w:t>
            </w:r>
            <w:r>
              <w:rPr>
                <w:rFonts w:ascii="Arial" w:hAnsi="Arial" w:cs="Arial"/>
                <w:sz w:val="20"/>
                <w:szCs w:val="20"/>
              </w:rPr>
              <w:t>pay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ment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Judgment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Case Styled Lottie Luhn Vs City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04/27/1934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Lease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cre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Ground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Lake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bilene Property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George R Harris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Camping Purposes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>ly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05/04/1934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Quit Claim Deed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Mrs. </w:t>
            </w:r>
            <w:r>
              <w:rPr>
                <w:rFonts w:ascii="Arial" w:hAnsi="Arial" w:cs="Arial"/>
                <w:sz w:val="20"/>
                <w:szCs w:val="20"/>
              </w:rPr>
              <w:t>Be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ttie Clark,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Widow,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East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e-Half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Lots Nos. 7 &amp; 8 Block 160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08300D" w:rsidRPr="008B7364">
                <w:rPr>
                  <w:rStyle w:val="Hyperlink"/>
                  <w:rFonts w:ascii="Arial" w:hAnsi="Arial" w:cs="Arial"/>
                  <w:sz w:val="20"/>
                  <w:szCs w:val="20"/>
                </w:rPr>
                <w:t>05/25/1934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Execute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Release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Quit-Claim Deed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137.51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cres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Land In Jones Co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Phil Jefferies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nd Wife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06/01/1934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pproving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Subdivision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Continuation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Io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Cemetery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Include Blocks 51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56 Masonic Cemetery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Include Block 42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08300D" w:rsidRPr="008B7364">
                <w:rPr>
                  <w:rStyle w:val="Hyperlink"/>
                  <w:rFonts w:ascii="Arial" w:hAnsi="Arial" w:cs="Arial"/>
                  <w:sz w:val="20"/>
                  <w:szCs w:val="20"/>
                </w:rPr>
                <w:t>06/08/1934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Farm Rental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J Floyd Malcolm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06/08/1934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Discontinuing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Excluding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Tract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Land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City Limits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5100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08300D" w:rsidRPr="0051009D">
                <w:rPr>
                  <w:rStyle w:val="Hyperlink"/>
                  <w:rFonts w:ascii="Arial" w:hAnsi="Arial" w:cs="Arial"/>
                  <w:sz w:val="20"/>
                  <w:szCs w:val="20"/>
                </w:rPr>
                <w:t>06/15/1934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Tax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ssessor/Collector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Remit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Part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Penalty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Property Paid By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 Glenn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06/29/1934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08300D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</w:t>
            </w:r>
            <w:r w:rsidR="00414512">
              <w:rPr>
                <w:rFonts w:ascii="Arial" w:hAnsi="Arial" w:cs="Arial"/>
                <w:sz w:val="20"/>
                <w:szCs w:val="20"/>
              </w:rPr>
              <w:t>a</w:t>
            </w:r>
            <w:r w:rsidR="00414512" w:rsidRPr="00414512">
              <w:rPr>
                <w:rFonts w:ascii="Arial" w:hAnsi="Arial" w:cs="Arial"/>
                <w:sz w:val="20"/>
                <w:szCs w:val="20"/>
              </w:rPr>
              <w:t xml:space="preserve">uthorizing </w:t>
            </w:r>
            <w:r w:rsidR="00414512">
              <w:rPr>
                <w:rFonts w:ascii="Arial" w:hAnsi="Arial" w:cs="Arial"/>
                <w:sz w:val="20"/>
                <w:szCs w:val="20"/>
              </w:rPr>
              <w:t>a</w:t>
            </w:r>
            <w:r w:rsidR="00414512" w:rsidRPr="00414512">
              <w:rPr>
                <w:rFonts w:ascii="Arial" w:hAnsi="Arial" w:cs="Arial"/>
                <w:sz w:val="20"/>
                <w:szCs w:val="20"/>
              </w:rPr>
              <w:t xml:space="preserve">cceptance </w:t>
            </w:r>
            <w:r w:rsidR="00414512">
              <w:rPr>
                <w:rFonts w:ascii="Arial" w:hAnsi="Arial" w:cs="Arial"/>
                <w:sz w:val="20"/>
                <w:szCs w:val="20"/>
              </w:rPr>
              <w:t>of</w:t>
            </w:r>
            <w:r w:rsidR="00414512" w:rsidRPr="00414512">
              <w:rPr>
                <w:rFonts w:ascii="Arial" w:hAnsi="Arial" w:cs="Arial"/>
                <w:sz w:val="20"/>
                <w:szCs w:val="20"/>
              </w:rPr>
              <w:t xml:space="preserve"> Partial Tax </w:t>
            </w:r>
            <w:r w:rsidR="00414512">
              <w:rPr>
                <w:rFonts w:ascii="Arial" w:hAnsi="Arial" w:cs="Arial"/>
                <w:sz w:val="20"/>
                <w:szCs w:val="20"/>
              </w:rPr>
              <w:t>pay</w:t>
            </w:r>
            <w:r w:rsidR="00414512" w:rsidRPr="00414512">
              <w:rPr>
                <w:rFonts w:ascii="Arial" w:hAnsi="Arial" w:cs="Arial"/>
                <w:sz w:val="20"/>
                <w:szCs w:val="20"/>
              </w:rPr>
              <w:t xml:space="preserve">ment By </w:t>
            </w:r>
            <w:r w:rsidRPr="00414512">
              <w:rPr>
                <w:rFonts w:ascii="Arial" w:hAnsi="Arial" w:cs="Arial"/>
                <w:sz w:val="20"/>
                <w:szCs w:val="20"/>
              </w:rPr>
              <w:t>Temple Trust Co</w:t>
            </w:r>
            <w:r w:rsidR="00414512" w:rsidRPr="004145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06/29/1934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Sign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Farm Rental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John Guitar Sr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ccepting $200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merican Surety Company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07/20/1934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Tax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ssessor/Collector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Make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Correction In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ssessment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Property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Mrs. Nettie Wristen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5100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08300D" w:rsidRPr="0051009D">
                <w:rPr>
                  <w:rStyle w:val="Hyperlink"/>
                  <w:rFonts w:ascii="Arial" w:hAnsi="Arial" w:cs="Arial"/>
                  <w:sz w:val="20"/>
                  <w:szCs w:val="20"/>
                </w:rPr>
                <w:t>08/10/1934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Correcting Tax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ssessment 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Property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Irl 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llison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51009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08300D" w:rsidRPr="0051009D">
                <w:rPr>
                  <w:rStyle w:val="Hyperlink"/>
                  <w:rFonts w:ascii="Arial" w:hAnsi="Arial" w:cs="Arial"/>
                  <w:sz w:val="20"/>
                  <w:szCs w:val="20"/>
                </w:rPr>
                <w:t>08/17/1934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Furnish Electric Current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Lighting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Butternut-Cedar Street Underpass Project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09/04/1934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pproving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City Depository Pledge Contract </w:t>
            </w:r>
            <w:r>
              <w:rPr>
                <w:rFonts w:ascii="Arial" w:hAnsi="Arial" w:cs="Arial"/>
                <w:sz w:val="20"/>
                <w:szCs w:val="20"/>
              </w:rPr>
              <w:t>with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Citizens National Bank In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bilene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Farmers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Merchants Bank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>bilene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09/07/1934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uth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nd Providing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Three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lternative Plans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pay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ment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1934 Taxes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09/21/1934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Arial" w:hAnsi="Arial" w:cs="Arial"/>
                <w:sz w:val="20"/>
                <w:szCs w:val="20"/>
              </w:rPr>
            </w:pPr>
            <w:r w:rsidRPr="00414512">
              <w:rPr>
                <w:rFonts w:ascii="Arial" w:hAnsi="Arial" w:cs="Arial"/>
                <w:sz w:val="20"/>
                <w:szCs w:val="20"/>
              </w:rPr>
              <w:t xml:space="preserve">Resolution -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uthorizing </w:t>
            </w:r>
            <w:r>
              <w:rPr>
                <w:rFonts w:ascii="Arial" w:hAnsi="Arial" w:cs="Arial"/>
                <w:sz w:val="20"/>
                <w:szCs w:val="20"/>
              </w:rPr>
              <w:t>purchase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Property </w:t>
            </w:r>
            <w:r>
              <w:rPr>
                <w:rFonts w:ascii="Arial" w:hAnsi="Arial" w:cs="Arial"/>
                <w:sz w:val="20"/>
                <w:szCs w:val="20"/>
              </w:rPr>
              <w:t>of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414512">
              <w:rPr>
                <w:rFonts w:ascii="Arial" w:hAnsi="Arial" w:cs="Arial"/>
                <w:sz w:val="20"/>
                <w:szCs w:val="20"/>
              </w:rPr>
              <w:t xml:space="preserve"> Cedar Hill Cemetery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10/12/1934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Farm Rental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J H Hildreth; R.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414512">
              <w:rPr>
                <w:rFonts w:ascii="Calibri" w:hAnsi="Calibri" w:cs="Arial"/>
                <w:sz w:val="22"/>
                <w:szCs w:val="22"/>
              </w:rPr>
              <w:t>Lee Vinson, Frank Ray, W W. West, C M Sibley, J W Vinson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1009D">
              <w:rPr>
                <w:rFonts w:ascii="Calibri" w:hAnsi="Calibri" w:cs="Arial"/>
                <w:sz w:val="22"/>
                <w:szCs w:val="22"/>
              </w:rPr>
              <w:t>10/12/1934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Commending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Services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Honorable W R Ely,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Member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State Highway Commission,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Recommending </w:t>
            </w:r>
            <w:r>
              <w:rPr>
                <w:rFonts w:ascii="Calibri" w:hAnsi="Calibri" w:cs="Arial"/>
                <w:sz w:val="22"/>
                <w:szCs w:val="22"/>
              </w:rPr>
              <w:t>his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Reappointment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Continuance In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>fice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09D">
              <w:rPr>
                <w:rFonts w:ascii="Arial" w:hAnsi="Arial" w:cs="Arial"/>
                <w:sz w:val="20"/>
                <w:szCs w:val="20"/>
              </w:rPr>
              <w:t>11/02/1934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dopting Sections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e, Two, Three, Four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Five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House Bill No. 7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s Passed By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4th Called Session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1009D">
              <w:rPr>
                <w:rFonts w:ascii="Arial" w:hAnsi="Arial" w:cs="Arial"/>
                <w:sz w:val="20"/>
                <w:szCs w:val="20"/>
              </w:rPr>
              <w:t>11/16/1934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Gas Lease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1009D">
              <w:rPr>
                <w:rFonts w:ascii="Calibri" w:hAnsi="Calibri" w:cs="Arial"/>
                <w:sz w:val="22"/>
                <w:szCs w:val="22"/>
              </w:rPr>
              <w:t>12/07/1934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dopted By Commission Recommending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Distribution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Taxes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>nd Fees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1009D">
              <w:rPr>
                <w:rFonts w:ascii="Calibri" w:hAnsi="Calibri" w:cs="Arial"/>
                <w:sz w:val="22"/>
                <w:szCs w:val="22"/>
              </w:rPr>
              <w:t>12/07/1934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Sign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Contract </w:t>
            </w:r>
            <w:r>
              <w:rPr>
                <w:rFonts w:ascii="Calibri" w:hAnsi="Calibri" w:cs="Arial"/>
                <w:sz w:val="22"/>
                <w:szCs w:val="22"/>
              </w:rPr>
              <w:t>with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Texas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>nd Pacific Railway Company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51009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hyperlink r:id="rId15" w:history="1">
              <w:r w:rsidR="0008300D" w:rsidRPr="0051009D">
                <w:rPr>
                  <w:rStyle w:val="Hyperlink"/>
                  <w:rFonts w:ascii="Calibri" w:hAnsi="Calibri" w:cs="Arial"/>
                  <w:sz w:val="22"/>
                  <w:szCs w:val="22"/>
                </w:rPr>
                <w:t>12/21/1934</w:t>
              </w:r>
            </w:hyperlink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Designating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Market Lot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Display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Sale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Livestock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Farm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Ranch Products In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City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tween North Fourth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North Fifth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</w:t>
            </w:r>
            <w:r>
              <w:rPr>
                <w:rFonts w:ascii="Calibri" w:hAnsi="Calibri" w:cs="Arial"/>
                <w:sz w:val="22"/>
                <w:szCs w:val="22"/>
              </w:rPr>
              <w:t>be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tween Walnut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>nd Mesquite Streets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1009D">
              <w:rPr>
                <w:rFonts w:ascii="Calibri" w:hAnsi="Calibri" w:cs="Arial"/>
                <w:sz w:val="22"/>
                <w:szCs w:val="22"/>
              </w:rPr>
              <w:t>12/21/1934</w:t>
            </w:r>
          </w:p>
        </w:tc>
      </w:tr>
      <w:tr w:rsidR="0008300D" w:rsidTr="008B7364">
        <w:trPr>
          <w:jc w:val="center"/>
        </w:trPr>
        <w:tc>
          <w:tcPr>
            <w:tcW w:w="1917" w:type="dxa"/>
            <w:shd w:val="clear" w:color="auto" w:fill="auto"/>
            <w:vAlign w:val="bottom"/>
          </w:tcPr>
          <w:p w:rsidR="0008300D" w:rsidRDefault="0008300D" w:rsidP="008B7364">
            <w:pPr>
              <w:jc w:val="right"/>
              <w:rPr>
                <w:rFonts w:ascii="Calibri" w:hAnsi="Calibri" w:cs="Arial"/>
                <w:color w:val="00B050"/>
                <w:sz w:val="22"/>
                <w:szCs w:val="22"/>
              </w:rPr>
            </w:pPr>
          </w:p>
        </w:tc>
        <w:tc>
          <w:tcPr>
            <w:tcW w:w="5940" w:type="dxa"/>
            <w:shd w:val="clear" w:color="auto" w:fill="auto"/>
            <w:vAlign w:val="bottom"/>
          </w:tcPr>
          <w:p w:rsidR="0008300D" w:rsidRPr="00414512" w:rsidRDefault="00414512">
            <w:pPr>
              <w:rPr>
                <w:rFonts w:ascii="Calibri" w:hAnsi="Calibri" w:cs="Arial"/>
                <w:sz w:val="22"/>
                <w:szCs w:val="22"/>
              </w:rPr>
            </w:pPr>
            <w:r w:rsidRPr="00414512">
              <w:rPr>
                <w:rFonts w:ascii="Calibri" w:hAnsi="Calibri" w:cs="Arial"/>
                <w:sz w:val="22"/>
                <w:szCs w:val="22"/>
              </w:rPr>
              <w:t xml:space="preserve">Resolution - </w:t>
            </w:r>
            <w:r>
              <w:rPr>
                <w:rFonts w:ascii="Calibri" w:hAnsi="Calibri" w:cs="Arial"/>
                <w:sz w:val="22"/>
                <w:szCs w:val="22"/>
              </w:rPr>
              <w:t>to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Execute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 Option </w:t>
            </w:r>
            <w:r>
              <w:rPr>
                <w:rFonts w:ascii="Calibri" w:hAnsi="Calibri" w:cs="Arial"/>
                <w:sz w:val="22"/>
                <w:szCs w:val="22"/>
              </w:rPr>
              <w:t>for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 Oil </w:t>
            </w:r>
            <w:r>
              <w:rPr>
                <w:rFonts w:ascii="Calibri" w:hAnsi="Calibri" w:cs="Arial"/>
                <w:sz w:val="22"/>
                <w:szCs w:val="22"/>
              </w:rPr>
              <w:t>a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nd Gas Lease </w:t>
            </w:r>
            <w:r>
              <w:rPr>
                <w:rFonts w:ascii="Calibri" w:hAnsi="Calibri" w:cs="Arial"/>
                <w:sz w:val="22"/>
                <w:szCs w:val="22"/>
              </w:rPr>
              <w:t>on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certain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Lands </w:t>
            </w:r>
            <w:r>
              <w:rPr>
                <w:rFonts w:ascii="Calibri" w:hAnsi="Calibri" w:cs="Arial"/>
                <w:sz w:val="22"/>
                <w:szCs w:val="22"/>
              </w:rPr>
              <w:t>of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the</w:t>
            </w:r>
            <w:r w:rsidRPr="00414512">
              <w:rPr>
                <w:rFonts w:ascii="Calibri" w:hAnsi="Calibri" w:cs="Arial"/>
                <w:sz w:val="22"/>
                <w:szCs w:val="22"/>
              </w:rPr>
              <w:t xml:space="preserve"> City </w:t>
            </w:r>
          </w:p>
        </w:tc>
        <w:tc>
          <w:tcPr>
            <w:tcW w:w="1377" w:type="dxa"/>
            <w:shd w:val="clear" w:color="auto" w:fill="auto"/>
            <w:vAlign w:val="bottom"/>
          </w:tcPr>
          <w:p w:rsidR="0008300D" w:rsidRPr="0051009D" w:rsidRDefault="0008300D">
            <w:pPr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51009D">
              <w:rPr>
                <w:rFonts w:ascii="Calibri" w:hAnsi="Calibri" w:cs="Arial"/>
                <w:sz w:val="22"/>
                <w:szCs w:val="22"/>
              </w:rPr>
              <w:t>12/28/1934</w:t>
            </w:r>
          </w:p>
        </w:tc>
      </w:tr>
      <w:tr w:rsidR="0008300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8300D" w:rsidRDefault="0008300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8300D" w:rsidRPr="00E71D82" w:rsidRDefault="0008300D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8300D" w:rsidRDefault="0008300D" w:rsidP="00E71D82">
            <w:pPr>
              <w:jc w:val="center"/>
            </w:pPr>
          </w:p>
        </w:tc>
      </w:tr>
      <w:tr w:rsidR="0008300D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08300D" w:rsidRDefault="0008300D" w:rsidP="00E71D82">
            <w:pPr>
              <w:jc w:val="center"/>
            </w:pPr>
          </w:p>
        </w:tc>
        <w:tc>
          <w:tcPr>
            <w:tcW w:w="5940" w:type="dxa"/>
            <w:shd w:val="clear" w:color="auto" w:fill="auto"/>
          </w:tcPr>
          <w:p w:rsidR="0008300D" w:rsidRPr="00E71D82" w:rsidRDefault="0008300D" w:rsidP="00BC753C">
            <w:pPr>
              <w:rPr>
                <w:bCs/>
              </w:rPr>
            </w:pPr>
          </w:p>
        </w:tc>
        <w:tc>
          <w:tcPr>
            <w:tcW w:w="1377" w:type="dxa"/>
            <w:shd w:val="clear" w:color="auto" w:fill="auto"/>
          </w:tcPr>
          <w:p w:rsidR="0008300D" w:rsidRDefault="0008300D" w:rsidP="00E71D82">
            <w:pPr>
              <w:jc w:val="center"/>
            </w:pPr>
          </w:p>
        </w:tc>
      </w:tr>
    </w:tbl>
    <w:p w:rsidR="003B3702" w:rsidRDefault="003B3702"/>
    <w:sectPr w:rsidR="003B3702" w:rsidSect="00353266">
      <w:headerReference w:type="defaul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364" w:rsidRDefault="008B7364">
      <w:r>
        <w:separator/>
      </w:r>
    </w:p>
  </w:endnote>
  <w:endnote w:type="continuationSeparator" w:id="0">
    <w:p w:rsidR="008B7364" w:rsidRDefault="008B7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364" w:rsidRDefault="008B7364">
      <w:r>
        <w:separator/>
      </w:r>
    </w:p>
  </w:footnote>
  <w:footnote w:type="continuationSeparator" w:id="0">
    <w:p w:rsidR="008B7364" w:rsidRDefault="008B7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364" w:rsidRPr="00643371" w:rsidRDefault="008B7364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r>
      <w:rPr>
        <w:b/>
      </w:rPr>
      <w:t>A</w:t>
    </w:r>
    <w:r w:rsidRPr="00643371">
      <w:rPr>
        <w:b/>
      </w:rPr>
      <w:t>bilene</w:t>
    </w:r>
  </w:p>
  <w:p w:rsidR="008B7364" w:rsidRDefault="008B7364" w:rsidP="007A6D99">
    <w:pPr>
      <w:pStyle w:val="Header"/>
      <w:jc w:val="center"/>
      <w:rPr>
        <w:b/>
      </w:rPr>
    </w:pPr>
    <w:r>
      <w:rPr>
        <w:b/>
      </w:rPr>
      <w:t>List of Resolutions for 1934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300D"/>
    <w:rsid w:val="000843C2"/>
    <w:rsid w:val="000962CB"/>
    <w:rsid w:val="000A2C12"/>
    <w:rsid w:val="000B194C"/>
    <w:rsid w:val="000C5C95"/>
    <w:rsid w:val="000D5EFB"/>
    <w:rsid w:val="000D7206"/>
    <w:rsid w:val="000D7C00"/>
    <w:rsid w:val="000F071C"/>
    <w:rsid w:val="00106981"/>
    <w:rsid w:val="00116EEE"/>
    <w:rsid w:val="001203A1"/>
    <w:rsid w:val="00122F9C"/>
    <w:rsid w:val="00136D8F"/>
    <w:rsid w:val="001374F6"/>
    <w:rsid w:val="00140A0C"/>
    <w:rsid w:val="00161E72"/>
    <w:rsid w:val="00180379"/>
    <w:rsid w:val="001946C8"/>
    <w:rsid w:val="0019745A"/>
    <w:rsid w:val="001A7641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25C8"/>
    <w:rsid w:val="0026459B"/>
    <w:rsid w:val="00273D9F"/>
    <w:rsid w:val="00273ED8"/>
    <w:rsid w:val="00274B2A"/>
    <w:rsid w:val="00280699"/>
    <w:rsid w:val="00281907"/>
    <w:rsid w:val="00297640"/>
    <w:rsid w:val="002A0CB7"/>
    <w:rsid w:val="002A7F7D"/>
    <w:rsid w:val="002B5DB6"/>
    <w:rsid w:val="002C62FD"/>
    <w:rsid w:val="002D2BDB"/>
    <w:rsid w:val="002E15A6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3266"/>
    <w:rsid w:val="00354FF3"/>
    <w:rsid w:val="00375EC5"/>
    <w:rsid w:val="0038239E"/>
    <w:rsid w:val="00384CA0"/>
    <w:rsid w:val="003A1691"/>
    <w:rsid w:val="003A3143"/>
    <w:rsid w:val="003A6223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14512"/>
    <w:rsid w:val="004225B8"/>
    <w:rsid w:val="00434400"/>
    <w:rsid w:val="004468F2"/>
    <w:rsid w:val="004675B3"/>
    <w:rsid w:val="00467ED8"/>
    <w:rsid w:val="004A1431"/>
    <w:rsid w:val="004A6B54"/>
    <w:rsid w:val="004B25A0"/>
    <w:rsid w:val="004C0F98"/>
    <w:rsid w:val="004C7977"/>
    <w:rsid w:val="004D3A0F"/>
    <w:rsid w:val="004E1469"/>
    <w:rsid w:val="004E40DE"/>
    <w:rsid w:val="0051009D"/>
    <w:rsid w:val="0051298A"/>
    <w:rsid w:val="00523B9B"/>
    <w:rsid w:val="00533E7C"/>
    <w:rsid w:val="0056059D"/>
    <w:rsid w:val="005654E9"/>
    <w:rsid w:val="00585ABA"/>
    <w:rsid w:val="00587853"/>
    <w:rsid w:val="00595024"/>
    <w:rsid w:val="005A06F7"/>
    <w:rsid w:val="005A261D"/>
    <w:rsid w:val="005A6097"/>
    <w:rsid w:val="005C2DEC"/>
    <w:rsid w:val="005D09CE"/>
    <w:rsid w:val="005D13E3"/>
    <w:rsid w:val="005D25A6"/>
    <w:rsid w:val="005D3F91"/>
    <w:rsid w:val="005F0A31"/>
    <w:rsid w:val="005F5480"/>
    <w:rsid w:val="005F7BFA"/>
    <w:rsid w:val="00610579"/>
    <w:rsid w:val="00613DDC"/>
    <w:rsid w:val="00622AEB"/>
    <w:rsid w:val="0062770D"/>
    <w:rsid w:val="00635693"/>
    <w:rsid w:val="00636260"/>
    <w:rsid w:val="00643371"/>
    <w:rsid w:val="00647A4C"/>
    <w:rsid w:val="00650E7D"/>
    <w:rsid w:val="00654784"/>
    <w:rsid w:val="0066431A"/>
    <w:rsid w:val="006661D0"/>
    <w:rsid w:val="00681CB3"/>
    <w:rsid w:val="006B4AF4"/>
    <w:rsid w:val="006C2206"/>
    <w:rsid w:val="006D096D"/>
    <w:rsid w:val="006D153E"/>
    <w:rsid w:val="006D3432"/>
    <w:rsid w:val="006D6540"/>
    <w:rsid w:val="006E2122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338B4"/>
    <w:rsid w:val="00763543"/>
    <w:rsid w:val="0077533B"/>
    <w:rsid w:val="0078127E"/>
    <w:rsid w:val="007A3E86"/>
    <w:rsid w:val="007A57AB"/>
    <w:rsid w:val="007A6943"/>
    <w:rsid w:val="007A6D99"/>
    <w:rsid w:val="007B03C3"/>
    <w:rsid w:val="007C4BAA"/>
    <w:rsid w:val="007E15AE"/>
    <w:rsid w:val="00813691"/>
    <w:rsid w:val="00815C32"/>
    <w:rsid w:val="008168DB"/>
    <w:rsid w:val="0082238D"/>
    <w:rsid w:val="00827ADA"/>
    <w:rsid w:val="008325D5"/>
    <w:rsid w:val="008505B6"/>
    <w:rsid w:val="00852854"/>
    <w:rsid w:val="00891EA2"/>
    <w:rsid w:val="008921EB"/>
    <w:rsid w:val="00894472"/>
    <w:rsid w:val="008B02E4"/>
    <w:rsid w:val="008B7364"/>
    <w:rsid w:val="008C19B2"/>
    <w:rsid w:val="008C3F90"/>
    <w:rsid w:val="008D08C7"/>
    <w:rsid w:val="008D70EF"/>
    <w:rsid w:val="008F4C84"/>
    <w:rsid w:val="008F6C9D"/>
    <w:rsid w:val="00906FED"/>
    <w:rsid w:val="00907100"/>
    <w:rsid w:val="009113B2"/>
    <w:rsid w:val="00920549"/>
    <w:rsid w:val="00921141"/>
    <w:rsid w:val="00932F39"/>
    <w:rsid w:val="00942CD2"/>
    <w:rsid w:val="00954029"/>
    <w:rsid w:val="009547C2"/>
    <w:rsid w:val="0095729C"/>
    <w:rsid w:val="00961416"/>
    <w:rsid w:val="0097344F"/>
    <w:rsid w:val="00980507"/>
    <w:rsid w:val="009826B5"/>
    <w:rsid w:val="00992CB5"/>
    <w:rsid w:val="009A0965"/>
    <w:rsid w:val="009A68F3"/>
    <w:rsid w:val="009A6D7C"/>
    <w:rsid w:val="009B4190"/>
    <w:rsid w:val="009B6ED4"/>
    <w:rsid w:val="009C0ABC"/>
    <w:rsid w:val="009C0BB8"/>
    <w:rsid w:val="009C34AB"/>
    <w:rsid w:val="009C4D55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B6FAE"/>
    <w:rsid w:val="00AD7A98"/>
    <w:rsid w:val="00AE5FC8"/>
    <w:rsid w:val="00AF7A63"/>
    <w:rsid w:val="00B05EAC"/>
    <w:rsid w:val="00B10651"/>
    <w:rsid w:val="00B22BCB"/>
    <w:rsid w:val="00B279DA"/>
    <w:rsid w:val="00B33D9B"/>
    <w:rsid w:val="00B402F8"/>
    <w:rsid w:val="00B46744"/>
    <w:rsid w:val="00B72634"/>
    <w:rsid w:val="00B73064"/>
    <w:rsid w:val="00B8450C"/>
    <w:rsid w:val="00B9084E"/>
    <w:rsid w:val="00B943D4"/>
    <w:rsid w:val="00B9637F"/>
    <w:rsid w:val="00BB108D"/>
    <w:rsid w:val="00BC6CEB"/>
    <w:rsid w:val="00BC753C"/>
    <w:rsid w:val="00BD0F9B"/>
    <w:rsid w:val="00BD6880"/>
    <w:rsid w:val="00BD7130"/>
    <w:rsid w:val="00C045ED"/>
    <w:rsid w:val="00C11D29"/>
    <w:rsid w:val="00C37C20"/>
    <w:rsid w:val="00C559F9"/>
    <w:rsid w:val="00C630D0"/>
    <w:rsid w:val="00C759DC"/>
    <w:rsid w:val="00CA3633"/>
    <w:rsid w:val="00CA7587"/>
    <w:rsid w:val="00CC4F53"/>
    <w:rsid w:val="00CD16DE"/>
    <w:rsid w:val="00CE6D21"/>
    <w:rsid w:val="00D03806"/>
    <w:rsid w:val="00D03F2F"/>
    <w:rsid w:val="00D04684"/>
    <w:rsid w:val="00D06D00"/>
    <w:rsid w:val="00D237FD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819A2"/>
    <w:rsid w:val="00D933F5"/>
    <w:rsid w:val="00DA0538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3D8"/>
    <w:rsid w:val="00E70914"/>
    <w:rsid w:val="00E71D82"/>
    <w:rsid w:val="00E7276F"/>
    <w:rsid w:val="00E86689"/>
    <w:rsid w:val="00E92620"/>
    <w:rsid w:val="00E935C4"/>
    <w:rsid w:val="00EB21B7"/>
    <w:rsid w:val="00EB4203"/>
    <w:rsid w:val="00ED1352"/>
    <w:rsid w:val="00ED60E0"/>
    <w:rsid w:val="00ED777D"/>
    <w:rsid w:val="00EE3370"/>
    <w:rsid w:val="00EE4D97"/>
    <w:rsid w:val="00EF1F93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solution%2003-02-1934.pdf" TargetMode="External"/><Relationship Id="rId13" Type="http://schemas.openxmlformats.org/officeDocument/2006/relationships/hyperlink" Target="Resolution%2008-10-1934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Resolution%2001-26-1934.pdf" TargetMode="External"/><Relationship Id="rId12" Type="http://schemas.openxmlformats.org/officeDocument/2006/relationships/hyperlink" Target="Resolution%2006-15-1934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Resolution%2006-08-1934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Resolution%2012-21-1934.TIF" TargetMode="External"/><Relationship Id="rId10" Type="http://schemas.openxmlformats.org/officeDocument/2006/relationships/hyperlink" Target="Resolution%2005-25-19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Resolution%2003-23-1934.pdf" TargetMode="External"/><Relationship Id="rId14" Type="http://schemas.openxmlformats.org/officeDocument/2006/relationships/hyperlink" Target="Resolution%2008-17-193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806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5407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6</cp:revision>
  <dcterms:created xsi:type="dcterms:W3CDTF">2010-10-06T18:55:00Z</dcterms:created>
  <dcterms:modified xsi:type="dcterms:W3CDTF">2011-12-29T21:34:00Z</dcterms:modified>
</cp:coreProperties>
</file>